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932B20" w:rsidRPr="00932B20" w14:paraId="30BDA6A2" w14:textId="77777777" w:rsidTr="00383437">
        <w:tc>
          <w:tcPr>
            <w:tcW w:w="5028" w:type="dxa"/>
          </w:tcPr>
          <w:p w14:paraId="5CCB9E00" w14:textId="0A057A52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Họ và tên thầy cô: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Phan Thị Phương</w:t>
            </w:r>
          </w:p>
        </w:tc>
        <w:tc>
          <w:tcPr>
            <w:tcW w:w="3361" w:type="dxa"/>
          </w:tcPr>
          <w:p w14:paraId="0A793B59" w14:textId="180D2128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E_mail: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phanphuong04092017@gmail.com</w:t>
            </w:r>
          </w:p>
        </w:tc>
        <w:tc>
          <w:tcPr>
            <w:tcW w:w="3520" w:type="dxa"/>
          </w:tcPr>
          <w:p w14:paraId="67E67489" w14:textId="3F50E1CD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Links fb: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An Binh Phuong</w:t>
            </w:r>
          </w:p>
        </w:tc>
        <w:tc>
          <w:tcPr>
            <w:tcW w:w="2673" w:type="dxa"/>
          </w:tcPr>
          <w:p w14:paraId="0F11963F" w14:textId="0E5E53D0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SĐT: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0389968741</w:t>
            </w:r>
          </w:p>
        </w:tc>
      </w:tr>
    </w:tbl>
    <w:p w14:paraId="76AE7415" w14:textId="77777777" w:rsidR="00932B20" w:rsidRPr="00932B20" w:rsidRDefault="00932B20" w:rsidP="00932B2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</w:pPr>
      <w:r w:rsidRPr="00932B20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CẤU TRÚC MA TRẬN + BẢNG ĐẶC TẢ CỦA ĐỀ THI ĐỀ KIỂM TRA 45 PHÚT (70% TRẮC NGHIỆM + 30% TỰ LUẬN)</w:t>
      </w:r>
    </w:p>
    <w:p w14:paraId="1DA844AA" w14:textId="77777777" w:rsidR="00932B20" w:rsidRPr="00932B20" w:rsidRDefault="00932B20" w:rsidP="00932B2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noProof w:val="0"/>
          <w:color w:val="FF0000"/>
          <w:kern w:val="0"/>
          <w:sz w:val="24"/>
          <w:szCs w:val="24"/>
          <w:lang w:val="en-US"/>
          <w14:ligatures w14:val="none"/>
        </w:rPr>
      </w:pPr>
      <w:r w:rsidRPr="00932B20">
        <w:rPr>
          <w:rFonts w:ascii="Times New Roman" w:eastAsia="Times New Roman" w:hAnsi="Times New Roman" w:cs="Times New Roman"/>
          <w:b/>
          <w:noProof w:val="0"/>
          <w:color w:val="FF0000"/>
          <w:kern w:val="0"/>
          <w:sz w:val="24"/>
          <w:szCs w:val="24"/>
          <w:lang w:val="en-US"/>
          <w14:ligatures w14:val="none"/>
        </w:rPr>
        <w:t>THẦY CÔ SẼ RA ĐỀ VỚI VIỆC ĐỀ XUẤT MA TRẬN VÀ NỘI DUNG KIỂM TRA THEO CÂU TRÚC</w:t>
      </w:r>
    </w:p>
    <w:p w14:paraId="5B5EEB1F" w14:textId="77777777" w:rsidR="00932B20" w:rsidRPr="00932B20" w:rsidRDefault="00932B20" w:rsidP="00932B2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lang w:val="en-US"/>
          <w14:ligatures w14:val="none"/>
        </w:rPr>
      </w:pPr>
      <w:r w:rsidRPr="00932B20"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highlight w:val="yellow"/>
          <w:lang w:val="en-US"/>
          <w14:ligatures w14:val="none"/>
        </w:rPr>
        <w:t>Theo tỉ lệ: 4 Điểm NB – 3 Điểm TH – 2 Điểm VD – 1 Điểm VDC</w:t>
      </w:r>
    </w:p>
    <w:p w14:paraId="636EFB65" w14:textId="77777777" w:rsidR="00932B20" w:rsidRPr="00932B20" w:rsidRDefault="00932B20" w:rsidP="00932B2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lang w:val="en-US"/>
          <w14:ligatures w14:val="none"/>
        </w:rPr>
      </w:pPr>
      <w:r w:rsidRPr="00932B20"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lang w:val="en-US"/>
          <w14:ligatures w14:val="none"/>
        </w:rPr>
        <w:t xml:space="preserve">Trong + 28 câu trắc nghiệm sẽ có: </w:t>
      </w:r>
      <w:r w:rsidRPr="00932B20"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highlight w:val="green"/>
          <w:lang w:val="en-US"/>
          <w14:ligatures w14:val="none"/>
        </w:rPr>
        <w:t>18 câu LT và 10 câu BT</w:t>
      </w:r>
      <w:r w:rsidRPr="00932B20"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lang w:val="en-US"/>
          <w14:ligatures w14:val="none"/>
        </w:rPr>
        <w:t xml:space="preserve"> (4,0 điểm NB; 2,0 điểm TH; 0,5 điểm VD; 0,5 điểm VDC) </w:t>
      </w:r>
    </w:p>
    <w:p w14:paraId="33AF4A8D" w14:textId="77777777" w:rsidR="00932B20" w:rsidRPr="00932B20" w:rsidRDefault="00932B20" w:rsidP="00932B20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both"/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lang w:val="en-US"/>
          <w14:ligatures w14:val="none"/>
        </w:rPr>
      </w:pPr>
      <w:r w:rsidRPr="00932B20">
        <w:rPr>
          <w:rFonts w:ascii="Times New Roman" w:eastAsia="Times New Roman" w:hAnsi="Times New Roman" w:cs="Times New Roman"/>
          <w:noProof w:val="0"/>
          <w:kern w:val="0"/>
          <w:sz w:val="32"/>
          <w:szCs w:val="32"/>
          <w:lang w:val="en-US"/>
          <w14:ligatures w14:val="none"/>
        </w:rPr>
        <w:t xml:space="preserve">            + 4 câu tự Luận: 1,0 điểm TH; 1,5 điểm VD và 0,5 điểm VDC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700"/>
        <w:gridCol w:w="734"/>
        <w:gridCol w:w="828"/>
        <w:gridCol w:w="862"/>
        <w:gridCol w:w="1034"/>
        <w:gridCol w:w="1025"/>
        <w:gridCol w:w="1016"/>
      </w:tblGrid>
      <w:tr w:rsidR="00932B20" w:rsidRPr="00932B20" w14:paraId="15175DBB" w14:textId="77777777" w:rsidTr="00383437">
        <w:tc>
          <w:tcPr>
            <w:tcW w:w="1107" w:type="dxa"/>
            <w:vMerge w:val="restart"/>
            <w:vAlign w:val="center"/>
          </w:tcPr>
          <w:p w14:paraId="66CBDC8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Chương</w:t>
            </w:r>
          </w:p>
          <w:p w14:paraId="35D8616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(Bài)</w:t>
            </w:r>
          </w:p>
        </w:tc>
        <w:tc>
          <w:tcPr>
            <w:tcW w:w="5891" w:type="dxa"/>
            <w:vMerge w:val="restart"/>
            <w:vAlign w:val="center"/>
          </w:tcPr>
          <w:p w14:paraId="491D093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NỘI DUNG</w:t>
            </w:r>
          </w:p>
          <w:p w14:paraId="79F6DB7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(Nội dung ra câu hỏi trong đề thi)</w:t>
            </w:r>
          </w:p>
        </w:tc>
        <w:tc>
          <w:tcPr>
            <w:tcW w:w="6349" w:type="dxa"/>
            <w:gridSpan w:val="8"/>
          </w:tcPr>
          <w:p w14:paraId="0E4F552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14:paraId="1483887A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TỔNG</w:t>
            </w:r>
          </w:p>
        </w:tc>
      </w:tr>
      <w:tr w:rsidR="00932B20" w:rsidRPr="00932B20" w14:paraId="1E7BF219" w14:textId="77777777" w:rsidTr="0032702C">
        <w:tc>
          <w:tcPr>
            <w:tcW w:w="1107" w:type="dxa"/>
            <w:vMerge/>
            <w:vAlign w:val="center"/>
          </w:tcPr>
          <w:p w14:paraId="3C738542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  <w:vMerge/>
            <w:vAlign w:val="center"/>
          </w:tcPr>
          <w:p w14:paraId="36CC02E7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4B982E2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NB</w:t>
            </w:r>
          </w:p>
        </w:tc>
        <w:tc>
          <w:tcPr>
            <w:tcW w:w="1460" w:type="dxa"/>
            <w:gridSpan w:val="2"/>
            <w:vAlign w:val="center"/>
          </w:tcPr>
          <w:p w14:paraId="282FB75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TH</w:t>
            </w:r>
          </w:p>
        </w:tc>
        <w:tc>
          <w:tcPr>
            <w:tcW w:w="1562" w:type="dxa"/>
            <w:gridSpan w:val="2"/>
            <w:vAlign w:val="center"/>
          </w:tcPr>
          <w:p w14:paraId="4999FD7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14:paraId="339CBAA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14:paraId="1EB19A5F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36B59DD1" w14:textId="77777777" w:rsidTr="0032702C">
        <w:tc>
          <w:tcPr>
            <w:tcW w:w="1107" w:type="dxa"/>
            <w:vMerge/>
            <w:vAlign w:val="center"/>
          </w:tcPr>
          <w:p w14:paraId="14037CC8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  <w:vMerge/>
            <w:vAlign w:val="center"/>
          </w:tcPr>
          <w:p w14:paraId="64D6B402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  <w:vAlign w:val="center"/>
          </w:tcPr>
          <w:p w14:paraId="1BC4A92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14:paraId="6299799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760" w:type="dxa"/>
            <w:vAlign w:val="center"/>
          </w:tcPr>
          <w:p w14:paraId="34DA291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700" w:type="dxa"/>
            <w:tcBorders>
              <w:bottom w:val="single" w:sz="4" w:space="0" w:color="000000"/>
            </w:tcBorders>
          </w:tcPr>
          <w:p w14:paraId="30680B2A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734" w:type="dxa"/>
            <w:vAlign w:val="center"/>
          </w:tcPr>
          <w:p w14:paraId="228104A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14:paraId="4A9B5B1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862" w:type="dxa"/>
            <w:vAlign w:val="center"/>
          </w:tcPr>
          <w:p w14:paraId="45019F6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14:paraId="6A4DE2E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1025" w:type="dxa"/>
          </w:tcPr>
          <w:p w14:paraId="49077F2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14:paraId="3FA4F77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</w:tr>
      <w:tr w:rsidR="00932B20" w:rsidRPr="00932B20" w14:paraId="1E0F4ABD" w14:textId="77777777" w:rsidTr="0032702C">
        <w:tc>
          <w:tcPr>
            <w:tcW w:w="1107" w:type="dxa"/>
            <w:vMerge w:val="restart"/>
            <w:vAlign w:val="center"/>
          </w:tcPr>
          <w:p w14:paraId="32FF8D0F" w14:textId="400DF1B0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Bài 6: Sulfur và sulfur dioxide</w:t>
            </w:r>
          </w:p>
        </w:tc>
        <w:tc>
          <w:tcPr>
            <w:tcW w:w="5891" w:type="dxa"/>
          </w:tcPr>
          <w:p w14:paraId="10D3554A" w14:textId="70FFF50A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Kí hiệu hóa h</w:t>
            </w:r>
            <w:r w:rsidR="00803EE9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c, cấu hình e của S</w:t>
            </w:r>
          </w:p>
        </w:tc>
        <w:tc>
          <w:tcPr>
            <w:tcW w:w="760" w:type="dxa"/>
          </w:tcPr>
          <w:p w14:paraId="167BAD62" w14:textId="6F395071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671" w:type="dxa"/>
          </w:tcPr>
          <w:p w14:paraId="21B7569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11822F29" w14:textId="72FD218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4A57E9DF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29B3EFC6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770237A6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2B1DC86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309DDCE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332F65D3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3C62316F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17E18A25" w14:textId="77777777" w:rsidTr="0032702C">
        <w:tc>
          <w:tcPr>
            <w:tcW w:w="1107" w:type="dxa"/>
            <w:vMerge/>
            <w:vAlign w:val="center"/>
          </w:tcPr>
          <w:p w14:paraId="4BB2FF37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2CF5B08E" w14:textId="05B64921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Trạng thái tự nhiên của S</w:t>
            </w:r>
          </w:p>
        </w:tc>
        <w:tc>
          <w:tcPr>
            <w:tcW w:w="760" w:type="dxa"/>
          </w:tcPr>
          <w:p w14:paraId="68830DAD" w14:textId="26686E08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06B09AB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402D05E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1A49109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000E533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409C119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3E5BC42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618185D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40F7F88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0406E73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0A5742BA" w14:textId="77777777" w:rsidTr="0032702C">
        <w:tc>
          <w:tcPr>
            <w:tcW w:w="1107" w:type="dxa"/>
            <w:vMerge/>
            <w:vAlign w:val="center"/>
          </w:tcPr>
          <w:p w14:paraId="427D5A66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5E01D44B" w14:textId="3BF70265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Tính chất vật lí của S</w:t>
            </w:r>
          </w:p>
        </w:tc>
        <w:tc>
          <w:tcPr>
            <w:tcW w:w="760" w:type="dxa"/>
          </w:tcPr>
          <w:p w14:paraId="073A27E7" w14:textId="0F51E3E1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5D19768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34E5CA7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6E9485B3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52DA21C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154DE18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67D1A78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711585D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61BC7D1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1717E27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1ABF8E5D" w14:textId="77777777" w:rsidTr="0032702C">
        <w:tc>
          <w:tcPr>
            <w:tcW w:w="1107" w:type="dxa"/>
            <w:vMerge/>
            <w:vAlign w:val="center"/>
          </w:tcPr>
          <w:p w14:paraId="50A79117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4776100C" w14:textId="260518FB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Ứng dụng của S</w:t>
            </w:r>
          </w:p>
        </w:tc>
        <w:tc>
          <w:tcPr>
            <w:tcW w:w="760" w:type="dxa"/>
          </w:tcPr>
          <w:p w14:paraId="17527D65" w14:textId="539FE057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52A147C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104BB76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43C8761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7C6616C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7383ED3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2731123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2094350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70C302B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044D0B8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1802C228" w14:textId="77777777" w:rsidTr="0032702C">
        <w:tc>
          <w:tcPr>
            <w:tcW w:w="1107" w:type="dxa"/>
            <w:vAlign w:val="center"/>
          </w:tcPr>
          <w:p w14:paraId="34AC1C0D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49BCE05C" w14:textId="158C176F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Tính chất hóa học của S (tính oxi hóa, tính khử)</w:t>
            </w:r>
          </w:p>
        </w:tc>
        <w:tc>
          <w:tcPr>
            <w:tcW w:w="760" w:type="dxa"/>
          </w:tcPr>
          <w:p w14:paraId="6DF807C1" w14:textId="17D7F95F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5F4E6B4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5E756511" w14:textId="16F7AE7E" w:rsidR="00932B20" w:rsidRPr="00932B20" w:rsidRDefault="00FC0FFD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00" w:type="dxa"/>
          </w:tcPr>
          <w:p w14:paraId="58B32FD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6D3E3B5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07767CD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679F81CB" w14:textId="3ABB6DB3" w:rsidR="00932B20" w:rsidRPr="00932B20" w:rsidRDefault="00713703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1034" w:type="dxa"/>
          </w:tcPr>
          <w:p w14:paraId="6D432C1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44FFB5B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20EBFAD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432C1386" w14:textId="77777777" w:rsidTr="0032702C">
        <w:tc>
          <w:tcPr>
            <w:tcW w:w="1107" w:type="dxa"/>
            <w:vMerge w:val="restart"/>
            <w:vAlign w:val="center"/>
          </w:tcPr>
          <w:p w14:paraId="41C53D3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Bài</w:t>
            </w:r>
          </w:p>
          <w:p w14:paraId="46CAEA2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891" w:type="dxa"/>
          </w:tcPr>
          <w:p w14:paraId="7185E5AF" w14:textId="1A5EB30D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Công thức của sulfur dioxide</w:t>
            </w:r>
          </w:p>
        </w:tc>
        <w:tc>
          <w:tcPr>
            <w:tcW w:w="760" w:type="dxa"/>
          </w:tcPr>
          <w:p w14:paraId="38C94CA8" w14:textId="376E4CE3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1D8E9A0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02B7E5F3" w14:textId="5F9B69A0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63FD41D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05D4AA09" w14:textId="683015CF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4A8BD138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70E622CA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47D18A3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4CB0D42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36C8748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73D0AADA" w14:textId="77777777" w:rsidTr="0032702C">
        <w:tc>
          <w:tcPr>
            <w:tcW w:w="1107" w:type="dxa"/>
            <w:vMerge/>
            <w:vAlign w:val="center"/>
          </w:tcPr>
          <w:p w14:paraId="0CF5CE67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4CFC0D46" w14:textId="006EE381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Tính chất vật lí của SO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vertAlign w:val="subscript"/>
                <w:lang w:val="en-US"/>
                <w14:ligatures w14:val="none"/>
              </w:rPr>
              <w:t>2</w:t>
            </w:r>
          </w:p>
        </w:tc>
        <w:tc>
          <w:tcPr>
            <w:tcW w:w="760" w:type="dxa"/>
          </w:tcPr>
          <w:p w14:paraId="7C9617AF" w14:textId="1D886DCB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25178BF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1360374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6D3658E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58FD0D73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7EF9E0E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5335B58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4E815A66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5375E5E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6D01A98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6C6D14E7" w14:textId="77777777" w:rsidTr="0032702C">
        <w:tc>
          <w:tcPr>
            <w:tcW w:w="1107" w:type="dxa"/>
            <w:vMerge/>
            <w:vAlign w:val="center"/>
          </w:tcPr>
          <w:p w14:paraId="27376A1A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13EE397F" w14:textId="2ADE723C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Ứng dụng của SO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vertAlign w:val="subscript"/>
                <w:lang w:val="en-US"/>
                <w14:ligatures w14:val="none"/>
              </w:rPr>
              <w:t>2</w:t>
            </w:r>
          </w:p>
        </w:tc>
        <w:tc>
          <w:tcPr>
            <w:tcW w:w="760" w:type="dxa"/>
          </w:tcPr>
          <w:p w14:paraId="35206CA4" w14:textId="15E8C99C" w:rsidR="00932B20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37F4AF9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40FFF4F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36647BE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47F2D35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49A1A85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59C2CF6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219B105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54CF7BE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36D0342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6A1692D7" w14:textId="77777777" w:rsidTr="0032702C">
        <w:tc>
          <w:tcPr>
            <w:tcW w:w="1107" w:type="dxa"/>
            <w:vAlign w:val="center"/>
          </w:tcPr>
          <w:p w14:paraId="598D32DF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18E570A7" w14:textId="50B2BA01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Tính chất hóa học của SO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vertAlign w:val="subscript"/>
                <w:lang w:val="en-US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(tính oxide acid và tính oxi hóa, tính khử)</w:t>
            </w:r>
          </w:p>
        </w:tc>
        <w:tc>
          <w:tcPr>
            <w:tcW w:w="760" w:type="dxa"/>
          </w:tcPr>
          <w:p w14:paraId="351F6FC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671" w:type="dxa"/>
          </w:tcPr>
          <w:p w14:paraId="120F756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76183AB9" w14:textId="17C19B9D" w:rsidR="00932B20" w:rsidRPr="00932B20" w:rsidRDefault="00FC0FFD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00" w:type="dxa"/>
          </w:tcPr>
          <w:p w14:paraId="1A91B588" w14:textId="298F024E" w:rsidR="00932B20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734" w:type="dxa"/>
          </w:tcPr>
          <w:p w14:paraId="62EDF2A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5D82DF1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00B62B5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67A946E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6410E7E6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779D56C4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634E205E" w14:textId="77777777" w:rsidTr="0032702C">
        <w:tc>
          <w:tcPr>
            <w:tcW w:w="1107" w:type="dxa"/>
            <w:vAlign w:val="center"/>
          </w:tcPr>
          <w:p w14:paraId="43C81C99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6EFDE82E" w14:textId="6945F2AC" w:rsidR="00932B20" w:rsidRPr="006D08BE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Ảnh hưởng của SO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vertAlign w:val="subscript"/>
                <w:lang w:val="en-US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đến môi trường và biện pháp giảm thải </w:t>
            </w:r>
            <w:r w:rsidR="006D08BE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SO</w:t>
            </w:r>
            <w:r w:rsidR="006D08BE">
              <w:rPr>
                <w:rFonts w:ascii="Times New Roman" w:eastAsia="Times New Roman" w:hAnsi="Times New Roman" w:cs="Times New Roman"/>
                <w:b/>
                <w:noProof w:val="0"/>
                <w:kern w:val="0"/>
                <w:vertAlign w:val="subscript"/>
                <w:lang w:val="en-US"/>
                <w14:ligatures w14:val="none"/>
              </w:rPr>
              <w:t>2</w:t>
            </w:r>
            <w:r w:rsidR="006D08BE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vào khí quyển</w:t>
            </w:r>
          </w:p>
        </w:tc>
        <w:tc>
          <w:tcPr>
            <w:tcW w:w="760" w:type="dxa"/>
          </w:tcPr>
          <w:p w14:paraId="1DC11B4F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671" w:type="dxa"/>
          </w:tcPr>
          <w:p w14:paraId="14415D13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2A9C5E4C" w14:textId="07996DBA" w:rsidR="00932B20" w:rsidRPr="00932B20" w:rsidRDefault="00FC0FFD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700" w:type="dxa"/>
          </w:tcPr>
          <w:p w14:paraId="4BDA4C8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10B66C0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415AF6A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59B426C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6F4155A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3880811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34E57F3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355AA3D4" w14:textId="77777777" w:rsidTr="0032702C">
        <w:tc>
          <w:tcPr>
            <w:tcW w:w="1107" w:type="dxa"/>
            <w:vAlign w:val="center"/>
          </w:tcPr>
          <w:p w14:paraId="3451F2AC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46D78DC6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5666B4E1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671" w:type="dxa"/>
          </w:tcPr>
          <w:p w14:paraId="3D35EE4F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59042CFB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103E82B0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492843D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28BEBDB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3881A51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60A774B7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1335790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0570041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5B9F4A01" w14:textId="77777777" w:rsidTr="0032702C">
        <w:tc>
          <w:tcPr>
            <w:tcW w:w="1107" w:type="dxa"/>
            <w:vMerge w:val="restart"/>
            <w:vAlign w:val="center"/>
          </w:tcPr>
          <w:p w14:paraId="2FC7DB3A" w14:textId="4C3ECDF7" w:rsidR="00932B20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Bài 7: Sulfuric acid và muối sulfate</w:t>
            </w:r>
          </w:p>
        </w:tc>
        <w:tc>
          <w:tcPr>
            <w:tcW w:w="5891" w:type="dxa"/>
          </w:tcPr>
          <w:p w14:paraId="21321CE9" w14:textId="40D6919A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both"/>
              <w:rPr>
                <w:rFonts w:ascii="Times New Roman" w:eastAsia="Times New Roman" w:hAnsi="Times New Roman" w:cs="Times New Roman"/>
                <w:b/>
                <w:noProof w:val="0"/>
                <w:kern w:val="0"/>
                <w:vertAlign w:val="subscript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+ </w:t>
            </w:r>
            <w:r w:rsidR="006D08BE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Công thức phân tử, công thức cấu tạo, công thức Lewis của sulfuric acid.</w:t>
            </w:r>
          </w:p>
        </w:tc>
        <w:tc>
          <w:tcPr>
            <w:tcW w:w="760" w:type="dxa"/>
          </w:tcPr>
          <w:p w14:paraId="1A8BCC25" w14:textId="3856A102" w:rsidR="00932B20" w:rsidRPr="00932B20" w:rsidRDefault="00663E4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0023757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6B5D4D42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7569DBA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791D906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7E3AAD4A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2C16EE4A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06C050D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1AEA3EA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2772010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0C45C0BE" w14:textId="77777777" w:rsidTr="0032702C">
        <w:tc>
          <w:tcPr>
            <w:tcW w:w="1107" w:type="dxa"/>
            <w:vMerge/>
            <w:vAlign w:val="center"/>
          </w:tcPr>
          <w:p w14:paraId="08E6F2FD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1F049999" w14:textId="783FFA30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</w:t>
            </w:r>
            <w:r w:rsidR="006D08BE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Tính chất vật lí của sulfuric acid, cách pha loãng dung dịch sulfuric acid đặc.</w:t>
            </w:r>
          </w:p>
        </w:tc>
        <w:tc>
          <w:tcPr>
            <w:tcW w:w="760" w:type="dxa"/>
          </w:tcPr>
          <w:p w14:paraId="0E853337" w14:textId="33AAF51F" w:rsidR="00932B20" w:rsidRPr="00932B20" w:rsidRDefault="00663E4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671" w:type="dxa"/>
          </w:tcPr>
          <w:p w14:paraId="270A740A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571259C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760C1A2F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495581E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7066168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177AD9B7" w14:textId="436C47F7" w:rsidR="00932B20" w:rsidRPr="00932B20" w:rsidRDefault="00713703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1034" w:type="dxa"/>
          </w:tcPr>
          <w:p w14:paraId="5EFEFC73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77279FBD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46281F4E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6D08BE" w:rsidRPr="00932B20" w14:paraId="4F24F813" w14:textId="77777777" w:rsidTr="0032702C">
        <w:tc>
          <w:tcPr>
            <w:tcW w:w="1107" w:type="dxa"/>
            <w:vAlign w:val="center"/>
          </w:tcPr>
          <w:p w14:paraId="6D644B23" w14:textId="77777777" w:rsidR="006D08BE" w:rsidRPr="00932B20" w:rsidRDefault="006D08BE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3BA37CF2" w14:textId="5FFB963A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Bảo quản và xử lý bỏng sulfuric acid</w:t>
            </w:r>
          </w:p>
        </w:tc>
        <w:tc>
          <w:tcPr>
            <w:tcW w:w="760" w:type="dxa"/>
          </w:tcPr>
          <w:p w14:paraId="09FD13E1" w14:textId="58E63D43" w:rsidR="006D08BE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4CF0488C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391C0A56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03C5592A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44FA648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54EF0800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7112BEFD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7735EBB0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6A9FC1D6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0DDC152C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6D08BE" w:rsidRPr="00932B20" w14:paraId="629D9421" w14:textId="77777777" w:rsidTr="0032702C">
        <w:tc>
          <w:tcPr>
            <w:tcW w:w="1107" w:type="dxa"/>
            <w:vAlign w:val="center"/>
          </w:tcPr>
          <w:p w14:paraId="1B1DF0DB" w14:textId="77777777" w:rsidR="006D08BE" w:rsidRPr="00932B20" w:rsidRDefault="006D08BE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66ADBF86" w14:textId="6371CC61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Ứng dụng và sản xuất sulfuric acid</w:t>
            </w:r>
          </w:p>
        </w:tc>
        <w:tc>
          <w:tcPr>
            <w:tcW w:w="760" w:type="dxa"/>
          </w:tcPr>
          <w:p w14:paraId="329959D6" w14:textId="59830011" w:rsidR="006D08BE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671" w:type="dxa"/>
          </w:tcPr>
          <w:p w14:paraId="40183EA2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7D27A929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759181B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6A29C150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5EE9FBB1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5169A92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5D8A9CDF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29B10C3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082DDDAB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6D08BE" w:rsidRPr="00932B20" w14:paraId="45E4EA4B" w14:textId="77777777" w:rsidTr="0032702C">
        <w:tc>
          <w:tcPr>
            <w:tcW w:w="1107" w:type="dxa"/>
            <w:vAlign w:val="center"/>
          </w:tcPr>
          <w:p w14:paraId="598F01ED" w14:textId="77777777" w:rsidR="006D08BE" w:rsidRPr="00932B20" w:rsidRDefault="006D08BE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5E49C038" w14:textId="58718911" w:rsidR="006D08BE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Tính chất hóa học của sulfuric acid (tính chất của sulfuric acid, sulfuric acid đặc)</w:t>
            </w:r>
          </w:p>
        </w:tc>
        <w:tc>
          <w:tcPr>
            <w:tcW w:w="760" w:type="dxa"/>
          </w:tcPr>
          <w:p w14:paraId="4E6001B4" w14:textId="511545DF" w:rsidR="006D08BE" w:rsidRPr="00932B20" w:rsidRDefault="00E51E17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542E3CAB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0CDA43A4" w14:textId="36EDD67D" w:rsidR="006D08BE" w:rsidRPr="00932B20" w:rsidRDefault="00FC0FFD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00" w:type="dxa"/>
          </w:tcPr>
          <w:p w14:paraId="2C61A40D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38DF466A" w14:textId="7E1E1434" w:rsidR="006D08BE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828" w:type="dxa"/>
          </w:tcPr>
          <w:p w14:paraId="689D131E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6CF35218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4DA147A6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3F46788E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0D8BC3D8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6D08BE" w:rsidRPr="00932B20" w14:paraId="6A43DF8B" w14:textId="77777777" w:rsidTr="0032702C">
        <w:tc>
          <w:tcPr>
            <w:tcW w:w="1107" w:type="dxa"/>
            <w:vAlign w:val="center"/>
          </w:tcPr>
          <w:p w14:paraId="3FE4ADFC" w14:textId="77777777" w:rsidR="006D08BE" w:rsidRPr="00932B20" w:rsidRDefault="006D08BE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42F36F7E" w14:textId="00D2B276" w:rsidR="006D08BE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Ứng dụng của một số muối sulfate</w:t>
            </w:r>
          </w:p>
        </w:tc>
        <w:tc>
          <w:tcPr>
            <w:tcW w:w="760" w:type="dxa"/>
          </w:tcPr>
          <w:p w14:paraId="1009118A" w14:textId="53866ECD" w:rsidR="006D08BE" w:rsidRPr="00932B20" w:rsidRDefault="00803EE9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671" w:type="dxa"/>
          </w:tcPr>
          <w:p w14:paraId="46F289AA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619810E1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21CC649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393B374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2FC3F9B4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0C4F4B9B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59142B49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75CD6F46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6532D5E0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6D08BE" w:rsidRPr="00932B20" w14:paraId="5C8BCA68" w14:textId="77777777" w:rsidTr="0032702C">
        <w:tc>
          <w:tcPr>
            <w:tcW w:w="1107" w:type="dxa"/>
            <w:vAlign w:val="center"/>
          </w:tcPr>
          <w:p w14:paraId="7CCDC910" w14:textId="77777777" w:rsidR="006D08BE" w:rsidRPr="00932B20" w:rsidRDefault="006D08BE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7DA75E6C" w14:textId="1C79F67F" w:rsidR="006D08BE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Nhận biết ion sufate trong dung dịch</w:t>
            </w:r>
          </w:p>
        </w:tc>
        <w:tc>
          <w:tcPr>
            <w:tcW w:w="760" w:type="dxa"/>
          </w:tcPr>
          <w:p w14:paraId="18DE5FEE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671" w:type="dxa"/>
          </w:tcPr>
          <w:p w14:paraId="2612E955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3E8E1A60" w14:textId="5D4A5486" w:rsidR="006D08BE" w:rsidRPr="00932B20" w:rsidRDefault="00FC0FFD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700" w:type="dxa"/>
          </w:tcPr>
          <w:p w14:paraId="6C96AD10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6B7A36FF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4A9CBBF6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2" w:type="dxa"/>
          </w:tcPr>
          <w:p w14:paraId="79E3B8C9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3034F0DB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7A08C285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3D1B54AA" w14:textId="77777777" w:rsidR="006D08BE" w:rsidRPr="00932B20" w:rsidRDefault="006D08BE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114E11" w:rsidRPr="00932B20" w14:paraId="3A1F2D75" w14:textId="77777777" w:rsidTr="0032702C">
        <w:tc>
          <w:tcPr>
            <w:tcW w:w="1107" w:type="dxa"/>
            <w:vAlign w:val="center"/>
          </w:tcPr>
          <w:p w14:paraId="4513DBDF" w14:textId="77777777" w:rsidR="00114E11" w:rsidRPr="00932B20" w:rsidRDefault="00114E11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1" w:type="dxa"/>
          </w:tcPr>
          <w:p w14:paraId="25E6E35D" w14:textId="6839A41F" w:rsidR="00114E11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+ Bài tập về S và hợp chất của S</w:t>
            </w:r>
          </w:p>
        </w:tc>
        <w:tc>
          <w:tcPr>
            <w:tcW w:w="760" w:type="dxa"/>
          </w:tcPr>
          <w:p w14:paraId="25AD2919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671" w:type="dxa"/>
          </w:tcPr>
          <w:p w14:paraId="7F0E7467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689488D4" w14:textId="77777777" w:rsidR="00114E11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0" w:type="dxa"/>
          </w:tcPr>
          <w:p w14:paraId="25521F22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4" w:type="dxa"/>
          </w:tcPr>
          <w:p w14:paraId="5A812754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28" w:type="dxa"/>
          </w:tcPr>
          <w:p w14:paraId="27CEA266" w14:textId="565296F1" w:rsidR="00114E11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862" w:type="dxa"/>
          </w:tcPr>
          <w:p w14:paraId="3D38F793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4" w:type="dxa"/>
          </w:tcPr>
          <w:p w14:paraId="4D7E980B" w14:textId="05153A92" w:rsidR="00114E11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1025" w:type="dxa"/>
          </w:tcPr>
          <w:p w14:paraId="0C9BCF71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16" w:type="dxa"/>
          </w:tcPr>
          <w:p w14:paraId="5071D5AD" w14:textId="77777777" w:rsidR="00114E11" w:rsidRPr="00932B20" w:rsidRDefault="00114E11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932B20" w:rsidRPr="00932B20" w14:paraId="4D9D0DCB" w14:textId="77777777" w:rsidTr="0032702C">
        <w:tc>
          <w:tcPr>
            <w:tcW w:w="6998" w:type="dxa"/>
            <w:gridSpan w:val="2"/>
            <w:vMerge w:val="restart"/>
            <w:vAlign w:val="center"/>
          </w:tcPr>
          <w:p w14:paraId="6AFFDE7C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TỔNG</w:t>
            </w:r>
          </w:p>
        </w:tc>
        <w:tc>
          <w:tcPr>
            <w:tcW w:w="760" w:type="dxa"/>
          </w:tcPr>
          <w:p w14:paraId="7507345A" w14:textId="150FC930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  <w:r w:rsidR="00803EE9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6 </w:t>
            </w: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câu</w:t>
            </w:r>
          </w:p>
        </w:tc>
        <w:tc>
          <w:tcPr>
            <w:tcW w:w="671" w:type="dxa"/>
          </w:tcPr>
          <w:p w14:paraId="307063E5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7C696964" w14:textId="77777777" w:rsidR="002E7497" w:rsidRDefault="002E7497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8</w:t>
            </w:r>
          </w:p>
          <w:p w14:paraId="62B52420" w14:textId="7DD8ACC8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câu</w:t>
            </w:r>
          </w:p>
        </w:tc>
        <w:tc>
          <w:tcPr>
            <w:tcW w:w="700" w:type="dxa"/>
          </w:tcPr>
          <w:p w14:paraId="2F9E3AD7" w14:textId="77777777" w:rsid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  <w:p w14:paraId="5A37DAF5" w14:textId="070B2DFA" w:rsidR="0032702C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câu</w:t>
            </w:r>
          </w:p>
        </w:tc>
        <w:tc>
          <w:tcPr>
            <w:tcW w:w="734" w:type="dxa"/>
          </w:tcPr>
          <w:p w14:paraId="5B8EB0D2" w14:textId="77777777" w:rsidR="0032702C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</w:t>
            </w:r>
          </w:p>
          <w:p w14:paraId="2BD7C218" w14:textId="31927B3D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câu</w:t>
            </w:r>
          </w:p>
        </w:tc>
        <w:tc>
          <w:tcPr>
            <w:tcW w:w="828" w:type="dxa"/>
          </w:tcPr>
          <w:p w14:paraId="3D4B3E9C" w14:textId="77777777" w:rsidR="0032702C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2 </w:t>
            </w:r>
          </w:p>
          <w:p w14:paraId="0F3DEB70" w14:textId="349117CF" w:rsidR="00932B20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câu</w:t>
            </w:r>
          </w:p>
        </w:tc>
        <w:tc>
          <w:tcPr>
            <w:tcW w:w="862" w:type="dxa"/>
          </w:tcPr>
          <w:p w14:paraId="557DDD8F" w14:textId="213062BC" w:rsidR="00932B20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câu</w:t>
            </w:r>
          </w:p>
        </w:tc>
        <w:tc>
          <w:tcPr>
            <w:tcW w:w="1034" w:type="dxa"/>
          </w:tcPr>
          <w:p w14:paraId="58A9A7CA" w14:textId="55898F7E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 câu</w:t>
            </w:r>
          </w:p>
        </w:tc>
        <w:tc>
          <w:tcPr>
            <w:tcW w:w="1025" w:type="dxa"/>
          </w:tcPr>
          <w:p w14:paraId="7F96DF59" w14:textId="65F10D4E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28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câu</w:t>
            </w:r>
          </w:p>
        </w:tc>
        <w:tc>
          <w:tcPr>
            <w:tcW w:w="1016" w:type="dxa"/>
          </w:tcPr>
          <w:p w14:paraId="5A0359E8" w14:textId="7A0BEA4D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4 câu</w:t>
            </w:r>
          </w:p>
        </w:tc>
      </w:tr>
      <w:tr w:rsidR="00932B20" w:rsidRPr="00932B20" w14:paraId="0194F744" w14:textId="77777777" w:rsidTr="0032702C">
        <w:tc>
          <w:tcPr>
            <w:tcW w:w="6998" w:type="dxa"/>
            <w:gridSpan w:val="2"/>
            <w:vMerge/>
            <w:vAlign w:val="center"/>
          </w:tcPr>
          <w:p w14:paraId="1D270FE5" w14:textId="77777777" w:rsidR="00932B20" w:rsidRPr="00932B20" w:rsidRDefault="00932B20" w:rsidP="00932B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7E999449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4 điểm</w:t>
            </w:r>
          </w:p>
        </w:tc>
        <w:tc>
          <w:tcPr>
            <w:tcW w:w="671" w:type="dxa"/>
          </w:tcPr>
          <w:p w14:paraId="64DABB63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60" w:type="dxa"/>
          </w:tcPr>
          <w:p w14:paraId="3653C35F" w14:textId="7376A46E" w:rsidR="00932B20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điểm</w:t>
            </w:r>
          </w:p>
        </w:tc>
        <w:tc>
          <w:tcPr>
            <w:tcW w:w="700" w:type="dxa"/>
          </w:tcPr>
          <w:p w14:paraId="202DE830" w14:textId="77777777" w:rsidR="00932B20" w:rsidRDefault="0032702C" w:rsidP="0032702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1 </w:t>
            </w:r>
          </w:p>
          <w:p w14:paraId="467AD766" w14:textId="78DAEBB6" w:rsidR="0032702C" w:rsidRPr="00932B20" w:rsidRDefault="0032702C" w:rsidP="0032702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điểm</w:t>
            </w:r>
          </w:p>
        </w:tc>
        <w:tc>
          <w:tcPr>
            <w:tcW w:w="734" w:type="dxa"/>
          </w:tcPr>
          <w:p w14:paraId="71A62D42" w14:textId="2BB367A8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0,5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điểm</w:t>
            </w:r>
          </w:p>
        </w:tc>
        <w:tc>
          <w:tcPr>
            <w:tcW w:w="828" w:type="dxa"/>
          </w:tcPr>
          <w:p w14:paraId="0F232894" w14:textId="3B1DBA18" w:rsidR="00932B20" w:rsidRPr="00932B20" w:rsidRDefault="0032702C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1,5 điểm</w:t>
            </w:r>
          </w:p>
        </w:tc>
        <w:tc>
          <w:tcPr>
            <w:tcW w:w="862" w:type="dxa"/>
          </w:tcPr>
          <w:p w14:paraId="52D862F2" w14:textId="311EC917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0,5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</w:t>
            </w:r>
          </w:p>
          <w:p w14:paraId="5258CC0F" w14:textId="77777777" w:rsidR="00932B20" w:rsidRPr="00932B20" w:rsidRDefault="00932B2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điểm</w:t>
            </w:r>
          </w:p>
        </w:tc>
        <w:tc>
          <w:tcPr>
            <w:tcW w:w="1034" w:type="dxa"/>
          </w:tcPr>
          <w:p w14:paraId="54F0D814" w14:textId="77777777" w:rsidR="00ED744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0,5 </w:t>
            </w:r>
          </w:p>
          <w:p w14:paraId="339935BD" w14:textId="3B9B6EA7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điểm</w:t>
            </w:r>
          </w:p>
        </w:tc>
        <w:tc>
          <w:tcPr>
            <w:tcW w:w="1025" w:type="dxa"/>
          </w:tcPr>
          <w:p w14:paraId="17AF68C8" w14:textId="746DF2CC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7</w:t>
            </w:r>
            <w:r w:rsidR="00932B20" w:rsidRPr="00932B20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điểm</w:t>
            </w:r>
          </w:p>
        </w:tc>
        <w:tc>
          <w:tcPr>
            <w:tcW w:w="1016" w:type="dxa"/>
          </w:tcPr>
          <w:p w14:paraId="3F538152" w14:textId="2F366C0D" w:rsidR="00932B20" w:rsidRPr="00932B20" w:rsidRDefault="00ED7440" w:rsidP="00932B2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3 điểm</w:t>
            </w:r>
          </w:p>
        </w:tc>
      </w:tr>
    </w:tbl>
    <w:p w14:paraId="4ADEA253" w14:textId="77777777" w:rsidR="00932B20" w:rsidRPr="00932B20" w:rsidRDefault="00932B20" w:rsidP="00932B20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both"/>
        <w:rPr>
          <w:rFonts w:ascii="Calibri" w:eastAsia="Calibri" w:hAnsi="Calibri" w:cs="Calibri"/>
          <w:b/>
          <w:noProof w:val="0"/>
          <w:kern w:val="0"/>
          <w:lang w:val="en-US"/>
          <w14:ligatures w14:val="none"/>
        </w:rPr>
        <w:sectPr w:rsidR="00932B20" w:rsidRPr="00932B20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27240F28" w14:textId="77777777" w:rsidR="00895A4F" w:rsidRDefault="00895A4F"/>
    <w:sectPr w:rsidR="00895A4F" w:rsidSect="00932B2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46F"/>
    <w:rsid w:val="00114E11"/>
    <w:rsid w:val="002E7497"/>
    <w:rsid w:val="0032702C"/>
    <w:rsid w:val="0065446F"/>
    <w:rsid w:val="00663E4C"/>
    <w:rsid w:val="006D08BE"/>
    <w:rsid w:val="00713703"/>
    <w:rsid w:val="007809F9"/>
    <w:rsid w:val="00803EE9"/>
    <w:rsid w:val="00895A4F"/>
    <w:rsid w:val="00932B20"/>
    <w:rsid w:val="00A65CA3"/>
    <w:rsid w:val="00E51E17"/>
    <w:rsid w:val="00ED7440"/>
    <w:rsid w:val="00F327F0"/>
    <w:rsid w:val="00FC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633F3"/>
  <w15:chartTrackingRefBased/>
  <w15:docId w15:val="{115B7B67-7393-4480-AFC1-EEE797E5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THỊ PHƯƠNG</dc:creator>
  <cp:keywords/>
  <dc:description/>
  <cp:lastModifiedBy>PHAN THỊ PHƯƠNG</cp:lastModifiedBy>
  <cp:revision>8</cp:revision>
  <dcterms:created xsi:type="dcterms:W3CDTF">2023-05-08T08:31:00Z</dcterms:created>
  <dcterms:modified xsi:type="dcterms:W3CDTF">2023-05-09T10:17:00Z</dcterms:modified>
</cp:coreProperties>
</file>